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F2C" w:rsidRPr="00EF2994" w:rsidRDefault="00AE34F1" w:rsidP="0084333E">
      <w:pPr>
        <w:jc w:val="center"/>
        <w:rPr>
          <w:rFonts w:eastAsia="標楷體"/>
        </w:rPr>
      </w:pPr>
      <w:r w:rsidRPr="00AE34F1">
        <w:rPr>
          <w:rFonts w:eastAsia="標楷體" w:hAnsi="標楷體" w:hint="eastAsia"/>
          <w:b/>
          <w:bCs/>
          <w:sz w:val="36"/>
          <w:szCs w:val="36"/>
        </w:rPr>
        <w:t>兒童及少年福利與權益保障</w:t>
      </w:r>
      <w:r w:rsidR="00D87600" w:rsidRPr="00EF2994">
        <w:rPr>
          <w:rFonts w:eastAsia="標楷體" w:hAnsi="標楷體" w:hint="eastAsia"/>
          <w:b/>
          <w:bCs/>
          <w:sz w:val="36"/>
          <w:szCs w:val="36"/>
        </w:rPr>
        <w:t>法</w:t>
      </w:r>
      <w:r w:rsidR="006F4F2C" w:rsidRPr="00EF2994">
        <w:rPr>
          <w:rFonts w:eastAsia="標楷體" w:hAnsi="標楷體" w:hint="eastAsia"/>
          <w:b/>
          <w:bCs/>
          <w:sz w:val="36"/>
          <w:szCs w:val="36"/>
        </w:rPr>
        <w:t>（節錄）</w:t>
      </w:r>
      <w:r w:rsidR="006F4F2C" w:rsidRPr="00EF2994">
        <w:rPr>
          <w:rFonts w:eastAsia="標楷體"/>
        </w:rPr>
        <w:t xml:space="preserve">                                  </w:t>
      </w:r>
    </w:p>
    <w:p w:rsidR="006F4F2C" w:rsidRPr="00EF2994" w:rsidRDefault="006F4F2C">
      <w:pPr>
        <w:pStyle w:val="a3"/>
        <w:jc w:val="center"/>
        <w:rPr>
          <w:rFonts w:ascii="Times New Roman" w:eastAsia="標楷體"/>
          <w:sz w:val="21"/>
          <w:szCs w:val="21"/>
        </w:rPr>
      </w:pPr>
      <w:r w:rsidRPr="00EF2994">
        <w:rPr>
          <w:rFonts w:ascii="Times New Roman" w:eastAsia="標楷體"/>
        </w:rPr>
        <w:t xml:space="preserve">                                  </w:t>
      </w:r>
      <w:r w:rsidRPr="00EF2994">
        <w:rPr>
          <w:rFonts w:ascii="Times New Roman" w:eastAsia="標楷體" w:hAnsi="標楷體" w:hint="eastAsia"/>
          <w:sz w:val="21"/>
          <w:szCs w:val="21"/>
        </w:rPr>
        <w:t>民國</w:t>
      </w:r>
      <w:r w:rsidR="001F0B8E">
        <w:rPr>
          <w:rFonts w:ascii="Times New Roman" w:eastAsia="標楷體" w:hAnsi="標楷體" w:hint="eastAsia"/>
          <w:sz w:val="21"/>
          <w:szCs w:val="21"/>
        </w:rPr>
        <w:t>10</w:t>
      </w:r>
      <w:r w:rsidR="00672BE7">
        <w:rPr>
          <w:rFonts w:ascii="Times New Roman" w:eastAsia="標楷體" w:hAnsi="標楷體" w:hint="eastAsia"/>
          <w:sz w:val="21"/>
          <w:szCs w:val="21"/>
        </w:rPr>
        <w:t>4</w:t>
      </w:r>
      <w:r w:rsidRPr="00EF2994">
        <w:rPr>
          <w:rFonts w:ascii="Times New Roman" w:eastAsia="標楷體" w:hAnsi="標楷體" w:hint="eastAsia"/>
          <w:sz w:val="21"/>
          <w:szCs w:val="21"/>
        </w:rPr>
        <w:t>年</w:t>
      </w:r>
      <w:r w:rsidR="00293043">
        <w:rPr>
          <w:rFonts w:ascii="Times New Roman" w:eastAsia="標楷體" w:hAnsi="標楷體" w:hint="eastAsia"/>
          <w:sz w:val="21"/>
          <w:szCs w:val="21"/>
        </w:rPr>
        <w:t>1</w:t>
      </w:r>
      <w:r w:rsidR="00672BE7">
        <w:rPr>
          <w:rFonts w:ascii="Times New Roman" w:eastAsia="標楷體" w:hAnsi="標楷體" w:hint="eastAsia"/>
          <w:sz w:val="21"/>
          <w:szCs w:val="21"/>
        </w:rPr>
        <w:t>2</w:t>
      </w:r>
      <w:r w:rsidRPr="00EF2994">
        <w:rPr>
          <w:rFonts w:ascii="Times New Roman" w:eastAsia="標楷體" w:hAnsi="標楷體" w:hint="eastAsia"/>
          <w:sz w:val="21"/>
          <w:szCs w:val="21"/>
        </w:rPr>
        <w:t>月</w:t>
      </w:r>
      <w:r w:rsidR="00080AD4">
        <w:rPr>
          <w:rFonts w:ascii="Times New Roman" w:eastAsia="標楷體" w:hAnsi="標楷體" w:hint="eastAsia"/>
          <w:sz w:val="21"/>
          <w:szCs w:val="21"/>
        </w:rPr>
        <w:t>16</w:t>
      </w:r>
      <w:bookmarkStart w:id="0" w:name="_GoBack"/>
      <w:bookmarkEnd w:id="0"/>
      <w:r w:rsidRPr="00EF2994">
        <w:rPr>
          <w:rFonts w:ascii="Times New Roman" w:eastAsia="標楷體" w:hAnsi="標楷體" w:hint="eastAsia"/>
          <w:sz w:val="21"/>
          <w:szCs w:val="21"/>
        </w:rPr>
        <w:t>日</w:t>
      </w:r>
      <w:r w:rsidR="006D322E" w:rsidRPr="00EF2994">
        <w:rPr>
          <w:rFonts w:ascii="Times New Roman" w:eastAsia="標楷體" w:hAnsi="標楷體" w:hint="eastAsia"/>
          <w:sz w:val="21"/>
          <w:szCs w:val="21"/>
        </w:rPr>
        <w:t>修正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8226"/>
      </w:tblGrid>
      <w:tr w:rsidR="003D6706" w:rsidRPr="00777AE5" w:rsidTr="00777AE5">
        <w:trPr>
          <w:trHeight w:val="440"/>
          <w:jc w:val="center"/>
        </w:trPr>
        <w:tc>
          <w:tcPr>
            <w:tcW w:w="1468" w:type="dxa"/>
            <w:vAlign w:val="center"/>
          </w:tcPr>
          <w:p w:rsidR="003D6706" w:rsidRPr="00777AE5" w:rsidRDefault="003D6706" w:rsidP="00777AE5">
            <w:pPr>
              <w:snapToGrid w:val="0"/>
              <w:jc w:val="center"/>
              <w:rPr>
                <w:rFonts w:eastAsia="標楷體"/>
                <w:b/>
              </w:rPr>
            </w:pPr>
            <w:r w:rsidRPr="00777AE5">
              <w:rPr>
                <w:rFonts w:eastAsia="標楷體" w:hAnsi="標楷體" w:hint="eastAsia"/>
                <w:b/>
              </w:rPr>
              <w:t>條</w:t>
            </w:r>
            <w:r w:rsidR="00020768" w:rsidRPr="00777AE5">
              <w:rPr>
                <w:rFonts w:eastAsia="標楷體" w:hint="eastAsia"/>
                <w:b/>
              </w:rPr>
              <w:t xml:space="preserve">  </w:t>
            </w:r>
            <w:r w:rsidRPr="00777AE5">
              <w:rPr>
                <w:rFonts w:eastAsia="標楷體" w:hAnsi="標楷體" w:hint="eastAsia"/>
                <w:b/>
              </w:rPr>
              <w:t>文</w:t>
            </w:r>
          </w:p>
        </w:tc>
        <w:tc>
          <w:tcPr>
            <w:tcW w:w="8226" w:type="dxa"/>
            <w:vAlign w:val="center"/>
          </w:tcPr>
          <w:p w:rsidR="003D6706" w:rsidRPr="00777AE5" w:rsidRDefault="003D6706" w:rsidP="00777AE5">
            <w:pPr>
              <w:snapToGrid w:val="0"/>
              <w:jc w:val="center"/>
              <w:rPr>
                <w:rFonts w:eastAsia="標楷體"/>
                <w:b/>
              </w:rPr>
            </w:pPr>
            <w:r w:rsidRPr="00777AE5">
              <w:rPr>
                <w:rFonts w:eastAsia="標楷體" w:hAnsi="標楷體" w:hint="eastAsia"/>
                <w:b/>
              </w:rPr>
              <w:t>內</w:t>
            </w:r>
            <w:r w:rsidR="00020768" w:rsidRPr="00777AE5">
              <w:rPr>
                <w:rFonts w:eastAsia="標楷體" w:hint="eastAsia"/>
                <w:b/>
              </w:rPr>
              <w:t xml:space="preserve">     </w:t>
            </w:r>
            <w:r w:rsidRPr="00777AE5">
              <w:rPr>
                <w:rFonts w:eastAsia="標楷體" w:hAnsi="標楷體" w:hint="eastAsia"/>
                <w:b/>
              </w:rPr>
              <w:t>容</w:t>
            </w:r>
          </w:p>
        </w:tc>
      </w:tr>
      <w:tr w:rsidR="003D6706" w:rsidRPr="00777AE5" w:rsidTr="00777AE5">
        <w:trPr>
          <w:jc w:val="center"/>
        </w:trPr>
        <w:tc>
          <w:tcPr>
            <w:tcW w:w="1468" w:type="dxa"/>
            <w:vAlign w:val="center"/>
          </w:tcPr>
          <w:p w:rsidR="003D6706" w:rsidRPr="00777AE5" w:rsidRDefault="003D6706" w:rsidP="00777AE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77AE5">
              <w:rPr>
                <w:rFonts w:eastAsia="標楷體" w:hAnsi="標楷體" w:hint="eastAsia"/>
                <w:sz w:val="26"/>
                <w:szCs w:val="26"/>
              </w:rPr>
              <w:t>第</w:t>
            </w:r>
            <w:r w:rsidR="001F0B8E" w:rsidRPr="00777AE5">
              <w:rPr>
                <w:rFonts w:eastAsia="標楷體" w:hAnsi="標楷體" w:hint="eastAsia"/>
                <w:sz w:val="26"/>
                <w:szCs w:val="26"/>
              </w:rPr>
              <w:t>49</w:t>
            </w:r>
            <w:r w:rsidRPr="00777AE5">
              <w:rPr>
                <w:rFonts w:eastAsia="標楷體" w:hAnsi="標楷體" w:hint="eastAsia"/>
                <w:sz w:val="26"/>
                <w:szCs w:val="26"/>
              </w:rPr>
              <w:t>條</w:t>
            </w:r>
          </w:p>
        </w:tc>
        <w:tc>
          <w:tcPr>
            <w:tcW w:w="8226" w:type="dxa"/>
            <w:vAlign w:val="center"/>
          </w:tcPr>
          <w:p w:rsidR="00672BE7" w:rsidRPr="00672BE7" w:rsidRDefault="00672BE7" w:rsidP="00672BE7">
            <w:pPr>
              <w:pStyle w:val="HTML"/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672BE7">
              <w:rPr>
                <w:rFonts w:ascii="標楷體" w:eastAsia="標楷體" w:hAnsi="標楷體" w:hint="eastAsia"/>
              </w:rPr>
              <w:t>任何人對於兒童及少年不得有下列行為：</w:t>
            </w:r>
          </w:p>
          <w:p w:rsidR="00672BE7" w:rsidRPr="00672BE7" w:rsidRDefault="00672BE7" w:rsidP="00672BE7">
            <w:pPr>
              <w:pStyle w:val="HTML"/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672BE7">
              <w:rPr>
                <w:rFonts w:ascii="標楷體" w:eastAsia="標楷體" w:hAnsi="標楷體" w:hint="eastAsia"/>
              </w:rPr>
              <w:t>一、遺棄。</w:t>
            </w:r>
          </w:p>
          <w:p w:rsidR="00672BE7" w:rsidRPr="00672BE7" w:rsidRDefault="00672BE7" w:rsidP="00672BE7">
            <w:pPr>
              <w:pStyle w:val="HTML"/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672BE7">
              <w:rPr>
                <w:rFonts w:ascii="標楷體" w:eastAsia="標楷體" w:hAnsi="標楷體" w:hint="eastAsia"/>
              </w:rPr>
              <w:t>二、身心虐待。</w:t>
            </w:r>
          </w:p>
          <w:p w:rsidR="00672BE7" w:rsidRPr="00672BE7" w:rsidRDefault="00672BE7" w:rsidP="00672BE7">
            <w:pPr>
              <w:pStyle w:val="HTML"/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672BE7">
              <w:rPr>
                <w:rFonts w:ascii="標楷體" w:eastAsia="標楷體" w:hAnsi="標楷體" w:hint="eastAsia"/>
              </w:rPr>
              <w:t>三、利用兒童及少年從事有害健康等危害性活動或欺騙之行為。</w:t>
            </w:r>
          </w:p>
          <w:p w:rsidR="00672BE7" w:rsidRPr="00672BE7" w:rsidRDefault="00672BE7" w:rsidP="00672BE7">
            <w:pPr>
              <w:pStyle w:val="HTML"/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672BE7">
              <w:rPr>
                <w:rFonts w:ascii="標楷體" w:eastAsia="標楷體" w:hAnsi="標楷體" w:hint="eastAsia"/>
              </w:rPr>
              <w:t>四、利用身心障礙或特殊形體兒童及少年供人參觀。</w:t>
            </w:r>
          </w:p>
          <w:p w:rsidR="00672BE7" w:rsidRPr="00672BE7" w:rsidRDefault="00672BE7" w:rsidP="00672BE7">
            <w:pPr>
              <w:pStyle w:val="HTML"/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672BE7">
              <w:rPr>
                <w:rFonts w:ascii="標楷體" w:eastAsia="標楷體" w:hAnsi="標楷體" w:hint="eastAsia"/>
              </w:rPr>
              <w:t>五、利用兒童及少年行乞。</w:t>
            </w:r>
          </w:p>
          <w:p w:rsidR="00672BE7" w:rsidRPr="00672BE7" w:rsidRDefault="00672BE7" w:rsidP="00672BE7">
            <w:pPr>
              <w:pStyle w:val="HTML"/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672BE7">
              <w:rPr>
                <w:rFonts w:ascii="標楷體" w:eastAsia="標楷體" w:hAnsi="標楷體" w:hint="eastAsia"/>
              </w:rPr>
              <w:t>六、</w:t>
            </w:r>
            <w:r w:rsidRPr="00D35E5B">
              <w:rPr>
                <w:rFonts w:ascii="標楷體" w:eastAsia="標楷體" w:hAnsi="標楷體" w:hint="eastAsia"/>
                <w:shd w:val="pct15" w:color="auto" w:fill="FFFFFF"/>
              </w:rPr>
              <w:t>剝奪或妨礙兒童及少年接受國民教育之機會。</w:t>
            </w:r>
          </w:p>
          <w:p w:rsidR="00672BE7" w:rsidRPr="00672BE7" w:rsidRDefault="00672BE7" w:rsidP="00672BE7">
            <w:pPr>
              <w:pStyle w:val="HTML"/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672BE7">
              <w:rPr>
                <w:rFonts w:ascii="標楷體" w:eastAsia="標楷體" w:hAnsi="標楷體" w:hint="eastAsia"/>
              </w:rPr>
              <w:t>七、強迫兒童及少年婚嫁。</w:t>
            </w:r>
          </w:p>
          <w:p w:rsidR="00672BE7" w:rsidRPr="00672BE7" w:rsidRDefault="00672BE7" w:rsidP="00672BE7">
            <w:pPr>
              <w:pStyle w:val="HTML"/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672BE7">
              <w:rPr>
                <w:rFonts w:ascii="標楷體" w:eastAsia="標楷體" w:hAnsi="標楷體" w:hint="eastAsia"/>
              </w:rPr>
              <w:t>八、拐騙、綁架、買賣、質押兒童及少年。</w:t>
            </w:r>
          </w:p>
          <w:p w:rsidR="00672BE7" w:rsidRPr="00672BE7" w:rsidRDefault="00672BE7" w:rsidP="00672BE7">
            <w:pPr>
              <w:pStyle w:val="HTML"/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672BE7">
              <w:rPr>
                <w:rFonts w:ascii="標楷體" w:eastAsia="標楷體" w:hAnsi="標楷體" w:hint="eastAsia"/>
              </w:rPr>
              <w:t>九、強迫、引誘、容留或媒介兒童及少年為猥褻行為或性交。</w:t>
            </w:r>
          </w:p>
          <w:p w:rsidR="00672BE7" w:rsidRPr="00672BE7" w:rsidRDefault="00672BE7" w:rsidP="00672BE7">
            <w:pPr>
              <w:pStyle w:val="HTML"/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672BE7">
              <w:rPr>
                <w:rFonts w:ascii="標楷體" w:eastAsia="標楷體" w:hAnsi="標楷體" w:hint="eastAsia"/>
              </w:rPr>
              <w:t>十、供應兒童及少年刀械、槍砲、彈藥或其他危險物品。</w:t>
            </w:r>
          </w:p>
          <w:p w:rsidR="00672BE7" w:rsidRPr="00672BE7" w:rsidRDefault="00672BE7" w:rsidP="00672BE7">
            <w:pPr>
              <w:pStyle w:val="HTML"/>
              <w:snapToGrid w:val="0"/>
              <w:spacing w:line="300" w:lineRule="auto"/>
              <w:ind w:left="720" w:hangingChars="300" w:hanging="720"/>
              <w:rPr>
                <w:rFonts w:ascii="標楷體" w:eastAsia="標楷體" w:hAnsi="標楷體"/>
              </w:rPr>
            </w:pPr>
            <w:r w:rsidRPr="00672BE7">
              <w:rPr>
                <w:rFonts w:ascii="標楷體" w:eastAsia="標楷體" w:hAnsi="標楷體" w:hint="eastAsia"/>
              </w:rPr>
              <w:t>十一、利用兒童及少年拍攝或錄製暴力、血腥、色情、猥褻或其他有害兒童及少年身心健康之出版品、圖畫、錄影節目帶、影片、光碟、磁片、電子訊號、遊戲軟體、網際網路內容或其他物品。</w:t>
            </w:r>
          </w:p>
          <w:p w:rsidR="00672BE7" w:rsidRPr="00672BE7" w:rsidRDefault="00672BE7" w:rsidP="00672BE7">
            <w:pPr>
              <w:pStyle w:val="HTML"/>
              <w:snapToGrid w:val="0"/>
              <w:spacing w:line="300" w:lineRule="auto"/>
              <w:ind w:left="720" w:hangingChars="300" w:hanging="720"/>
              <w:rPr>
                <w:rFonts w:ascii="標楷體" w:eastAsia="標楷體" w:hAnsi="標楷體"/>
              </w:rPr>
            </w:pPr>
            <w:r w:rsidRPr="00672BE7">
              <w:rPr>
                <w:rFonts w:ascii="標楷體" w:eastAsia="標楷體" w:hAnsi="標楷體" w:hint="eastAsia"/>
              </w:rPr>
              <w:t>十二、迫使或誘使兒童及少年處於對其生命、身體易發生立即危險或傷害之環境。</w:t>
            </w:r>
          </w:p>
          <w:p w:rsidR="00672BE7" w:rsidRPr="00672BE7" w:rsidRDefault="00672BE7" w:rsidP="00672BE7">
            <w:pPr>
              <w:pStyle w:val="HTML"/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672BE7">
              <w:rPr>
                <w:rFonts w:ascii="標楷體" w:eastAsia="標楷體" w:hAnsi="標楷體" w:hint="eastAsia"/>
              </w:rPr>
              <w:t>十三、帶領或誘使兒童及少年進入有礙其身心健康之場所。</w:t>
            </w:r>
          </w:p>
          <w:p w:rsidR="00672BE7" w:rsidRPr="00672BE7" w:rsidRDefault="00672BE7" w:rsidP="00672BE7">
            <w:pPr>
              <w:pStyle w:val="HTML"/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672BE7">
              <w:rPr>
                <w:rFonts w:ascii="標楷體" w:eastAsia="標楷體" w:hAnsi="標楷體" w:hint="eastAsia"/>
              </w:rPr>
              <w:t>十四、強迫、引誘、容留或媒介兒童及少年為自殺行為。</w:t>
            </w:r>
          </w:p>
          <w:p w:rsidR="003D6706" w:rsidRPr="00777AE5" w:rsidRDefault="00672BE7" w:rsidP="00672BE7">
            <w:pPr>
              <w:pStyle w:val="HTML"/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672BE7">
              <w:rPr>
                <w:rFonts w:ascii="標楷體" w:eastAsia="標楷體" w:hAnsi="標楷體" w:hint="eastAsia"/>
              </w:rPr>
              <w:t>十五、其他對兒童及少年或利用兒童及少年犯罪或為不正當之行為。</w:t>
            </w:r>
          </w:p>
        </w:tc>
      </w:tr>
      <w:tr w:rsidR="003D6706" w:rsidRPr="00777AE5" w:rsidTr="00777AE5">
        <w:trPr>
          <w:jc w:val="center"/>
        </w:trPr>
        <w:tc>
          <w:tcPr>
            <w:tcW w:w="1468" w:type="dxa"/>
            <w:vAlign w:val="center"/>
          </w:tcPr>
          <w:p w:rsidR="003D6706" w:rsidRPr="00777AE5" w:rsidRDefault="003D6706" w:rsidP="00777AE5">
            <w:pPr>
              <w:jc w:val="center"/>
              <w:rPr>
                <w:rFonts w:eastAsia="標楷體"/>
              </w:rPr>
            </w:pPr>
            <w:r w:rsidRPr="00777AE5">
              <w:rPr>
                <w:rFonts w:eastAsia="標楷體" w:hAnsi="標楷體" w:hint="eastAsia"/>
              </w:rPr>
              <w:t>第</w:t>
            </w:r>
            <w:r w:rsidR="00261A26" w:rsidRPr="00777AE5">
              <w:rPr>
                <w:rFonts w:eastAsia="標楷體" w:hAnsi="標楷體" w:hint="eastAsia"/>
              </w:rPr>
              <w:t>97</w:t>
            </w:r>
            <w:r w:rsidRPr="00777AE5">
              <w:rPr>
                <w:rFonts w:eastAsia="標楷體" w:hAnsi="標楷體" w:hint="eastAsia"/>
              </w:rPr>
              <w:t>條</w:t>
            </w:r>
          </w:p>
        </w:tc>
        <w:tc>
          <w:tcPr>
            <w:tcW w:w="8226" w:type="dxa"/>
            <w:vAlign w:val="center"/>
          </w:tcPr>
          <w:p w:rsidR="003D6706" w:rsidRPr="00672BE7" w:rsidRDefault="00672BE7" w:rsidP="00672BE7">
            <w:pPr>
              <w:pStyle w:val="HTML"/>
              <w:snapToGrid w:val="0"/>
              <w:spacing w:line="300" w:lineRule="auto"/>
              <w:rPr>
                <w:rFonts w:eastAsia="標楷體" w:hAnsi="標楷體"/>
              </w:rPr>
            </w:pPr>
            <w:r w:rsidRPr="00672BE7">
              <w:rPr>
                <w:rFonts w:eastAsia="標楷體" w:hAnsi="標楷體" w:hint="eastAsia"/>
              </w:rPr>
              <w:t>違反第四十九條各款規定之一者，</w:t>
            </w:r>
            <w:r w:rsidRPr="00672BE7">
              <w:rPr>
                <w:rFonts w:eastAsia="標楷體" w:hAnsi="標楷體" w:hint="eastAsia"/>
                <w:shd w:val="pct15" w:color="auto" w:fill="FFFFFF"/>
              </w:rPr>
              <w:t>處新臺幣六萬元以上三十萬元以下罰鍰</w:t>
            </w:r>
            <w:r w:rsidRPr="00672BE7">
              <w:rPr>
                <w:rFonts w:eastAsia="標楷體" w:hAnsi="標楷體" w:hint="eastAsia"/>
              </w:rPr>
              <w:t>，</w:t>
            </w:r>
            <w:r w:rsidRPr="00CC765D">
              <w:rPr>
                <w:rFonts w:eastAsia="標楷體" w:hAnsi="標楷體" w:hint="eastAsia"/>
                <w:shd w:val="pct15" w:color="auto" w:fill="FFFFFF"/>
              </w:rPr>
              <w:t>並得公布其姓名或名稱。</w:t>
            </w:r>
          </w:p>
        </w:tc>
      </w:tr>
      <w:tr w:rsidR="00672BE7" w:rsidRPr="00777AE5" w:rsidTr="00777AE5">
        <w:trPr>
          <w:jc w:val="center"/>
        </w:trPr>
        <w:tc>
          <w:tcPr>
            <w:tcW w:w="1468" w:type="dxa"/>
            <w:vAlign w:val="center"/>
          </w:tcPr>
          <w:p w:rsidR="00672BE7" w:rsidRPr="00777AE5" w:rsidRDefault="00672BE7" w:rsidP="00672BE7">
            <w:pPr>
              <w:jc w:val="center"/>
              <w:rPr>
                <w:rFonts w:eastAsia="標楷體" w:hAnsi="標楷體"/>
              </w:rPr>
            </w:pPr>
            <w:r w:rsidRPr="00777AE5">
              <w:rPr>
                <w:rFonts w:eastAsia="標楷體" w:hAnsi="標楷體" w:hint="eastAsia"/>
              </w:rPr>
              <w:t>第</w:t>
            </w:r>
            <w:r>
              <w:rPr>
                <w:rFonts w:eastAsia="標楷體" w:hAnsi="標楷體" w:hint="eastAsia"/>
              </w:rPr>
              <w:t>102</w:t>
            </w:r>
            <w:r w:rsidRPr="00777AE5">
              <w:rPr>
                <w:rFonts w:eastAsia="標楷體" w:hAnsi="標楷體" w:hint="eastAsia"/>
              </w:rPr>
              <w:t>條</w:t>
            </w:r>
          </w:p>
        </w:tc>
        <w:tc>
          <w:tcPr>
            <w:tcW w:w="8226" w:type="dxa"/>
            <w:vAlign w:val="center"/>
          </w:tcPr>
          <w:p w:rsidR="00672BE7" w:rsidRPr="00672BE7" w:rsidRDefault="00672BE7" w:rsidP="00672BE7">
            <w:pPr>
              <w:pStyle w:val="HTML"/>
              <w:snapToGrid w:val="0"/>
              <w:spacing w:line="300" w:lineRule="auto"/>
              <w:rPr>
                <w:rFonts w:eastAsia="標楷體" w:hAnsi="標楷體"/>
              </w:rPr>
            </w:pPr>
            <w:r w:rsidRPr="00672BE7">
              <w:rPr>
                <w:rFonts w:eastAsia="標楷體" w:hAnsi="標楷體" w:hint="eastAsia"/>
              </w:rPr>
              <w:t>父母、監護人或實際照顧兒童及少年之人有下列情形者，主管機關應命其接受</w:t>
            </w:r>
            <w:r w:rsidRPr="00672BE7">
              <w:rPr>
                <w:rFonts w:eastAsia="標楷體" w:hAnsi="標楷體" w:hint="eastAsia"/>
                <w:shd w:val="pct15" w:color="auto" w:fill="FFFFFF"/>
              </w:rPr>
              <w:t>四小時以上五十小時以下之親職教育輔導</w:t>
            </w:r>
            <w:r w:rsidRPr="00672BE7">
              <w:rPr>
                <w:rFonts w:eastAsia="標楷體" w:hAnsi="標楷體" w:hint="eastAsia"/>
              </w:rPr>
              <w:t>：</w:t>
            </w:r>
          </w:p>
          <w:p w:rsidR="00672BE7" w:rsidRPr="00672BE7" w:rsidRDefault="00672BE7" w:rsidP="00672BE7">
            <w:pPr>
              <w:pStyle w:val="HTML"/>
              <w:snapToGrid w:val="0"/>
              <w:spacing w:line="300" w:lineRule="auto"/>
              <w:rPr>
                <w:rFonts w:eastAsia="標楷體" w:hAnsi="標楷體"/>
              </w:rPr>
            </w:pPr>
            <w:r w:rsidRPr="00672BE7">
              <w:rPr>
                <w:rFonts w:eastAsia="標楷體" w:hAnsi="標楷體" w:hint="eastAsia"/>
              </w:rPr>
              <w:t>一、未禁止兒童及少年為第四十三條第一項第二款行為者。</w:t>
            </w:r>
          </w:p>
          <w:p w:rsidR="00672BE7" w:rsidRPr="00672BE7" w:rsidRDefault="00672BE7" w:rsidP="00672BE7">
            <w:pPr>
              <w:pStyle w:val="HTML"/>
              <w:snapToGrid w:val="0"/>
              <w:spacing w:line="300" w:lineRule="auto"/>
              <w:rPr>
                <w:rFonts w:eastAsia="標楷體" w:hAnsi="標楷體"/>
              </w:rPr>
            </w:pPr>
            <w:r w:rsidRPr="00672BE7">
              <w:rPr>
                <w:rFonts w:eastAsia="標楷體" w:hAnsi="標楷體" w:hint="eastAsia"/>
              </w:rPr>
              <w:t>二、違反第四十七條第二項規定者。</w:t>
            </w:r>
          </w:p>
          <w:p w:rsidR="00672BE7" w:rsidRPr="00672BE7" w:rsidRDefault="00672BE7" w:rsidP="00672BE7">
            <w:pPr>
              <w:pStyle w:val="HTML"/>
              <w:snapToGrid w:val="0"/>
              <w:spacing w:line="300" w:lineRule="auto"/>
              <w:rPr>
                <w:rFonts w:eastAsia="標楷體" w:hAnsi="標楷體"/>
              </w:rPr>
            </w:pPr>
            <w:r w:rsidRPr="00672BE7">
              <w:rPr>
                <w:rFonts w:eastAsia="標楷體" w:hAnsi="標楷體" w:hint="eastAsia"/>
              </w:rPr>
              <w:t>三、違反第四十八條第一項規定者。</w:t>
            </w:r>
          </w:p>
          <w:p w:rsidR="00672BE7" w:rsidRPr="00672BE7" w:rsidRDefault="00672BE7" w:rsidP="00672BE7">
            <w:pPr>
              <w:pStyle w:val="HTML"/>
              <w:snapToGrid w:val="0"/>
              <w:spacing w:line="300" w:lineRule="auto"/>
              <w:rPr>
                <w:rFonts w:eastAsia="標楷體" w:hAnsi="標楷體"/>
              </w:rPr>
            </w:pPr>
            <w:r w:rsidRPr="00672BE7">
              <w:rPr>
                <w:rFonts w:eastAsia="標楷體" w:hAnsi="標楷體" w:hint="eastAsia"/>
              </w:rPr>
              <w:t>四、違反第四十九條各款規定之一者。</w:t>
            </w:r>
          </w:p>
          <w:p w:rsidR="00672BE7" w:rsidRPr="00672BE7" w:rsidRDefault="00672BE7" w:rsidP="00672BE7">
            <w:pPr>
              <w:pStyle w:val="HTML"/>
              <w:snapToGrid w:val="0"/>
              <w:spacing w:line="300" w:lineRule="auto"/>
              <w:rPr>
                <w:rFonts w:eastAsia="標楷體" w:hAnsi="標楷體"/>
              </w:rPr>
            </w:pPr>
            <w:r w:rsidRPr="00672BE7">
              <w:rPr>
                <w:rFonts w:eastAsia="標楷體" w:hAnsi="標楷體" w:hint="eastAsia"/>
              </w:rPr>
              <w:t>五、違反第五十一條規定者。</w:t>
            </w:r>
          </w:p>
          <w:p w:rsidR="00672BE7" w:rsidRPr="00672BE7" w:rsidRDefault="00672BE7" w:rsidP="00672BE7">
            <w:pPr>
              <w:pStyle w:val="HTML"/>
              <w:snapToGrid w:val="0"/>
              <w:spacing w:line="300" w:lineRule="auto"/>
              <w:rPr>
                <w:rFonts w:eastAsia="標楷體" w:hAnsi="標楷體"/>
              </w:rPr>
            </w:pPr>
            <w:r w:rsidRPr="00672BE7">
              <w:rPr>
                <w:rFonts w:eastAsia="標楷體" w:hAnsi="標楷體" w:hint="eastAsia"/>
              </w:rPr>
              <w:t>六、使兒童及少年有第五十六條第一項各款情形之一者。</w:t>
            </w:r>
          </w:p>
          <w:p w:rsidR="00672BE7" w:rsidRPr="00672BE7" w:rsidRDefault="00672BE7" w:rsidP="00672BE7">
            <w:pPr>
              <w:pStyle w:val="HTML"/>
              <w:snapToGrid w:val="0"/>
              <w:spacing w:line="300" w:lineRule="auto"/>
              <w:rPr>
                <w:rFonts w:eastAsia="標楷體" w:hAnsi="標楷體"/>
              </w:rPr>
            </w:pPr>
            <w:r w:rsidRPr="00672BE7">
              <w:rPr>
                <w:rFonts w:eastAsia="標楷體" w:hAnsi="標楷體" w:hint="eastAsia"/>
              </w:rPr>
              <w:t>依前項規定接受親職教育輔導，如有正當理由無法如期參加，得申請延期。</w:t>
            </w:r>
          </w:p>
          <w:p w:rsidR="00672BE7" w:rsidRPr="00672BE7" w:rsidRDefault="00672BE7" w:rsidP="00672BE7">
            <w:pPr>
              <w:pStyle w:val="HTML"/>
              <w:snapToGrid w:val="0"/>
              <w:spacing w:line="300" w:lineRule="auto"/>
              <w:rPr>
                <w:rFonts w:eastAsia="標楷體" w:hAnsi="標楷體"/>
              </w:rPr>
            </w:pPr>
            <w:r w:rsidRPr="00672BE7">
              <w:rPr>
                <w:rFonts w:eastAsia="標楷體" w:hAnsi="標楷體" w:hint="eastAsia"/>
                <w:shd w:val="pct15" w:color="auto" w:fill="FFFFFF"/>
              </w:rPr>
              <w:t>不接受親職教育輔導或拒不完成其時數者，處新臺幣三千元以上三萬元以下罰鍰；經再通知仍不接受者，得按次處罰至其參加為止。</w:t>
            </w:r>
          </w:p>
        </w:tc>
      </w:tr>
    </w:tbl>
    <w:p w:rsidR="003D6706" w:rsidRDefault="003D6706" w:rsidP="00560A2A"/>
    <w:sectPr w:rsidR="003D6706" w:rsidSect="00EF2994">
      <w:footerReference w:type="even" r:id="rId7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74E" w:rsidRDefault="0089174E">
      <w:r>
        <w:separator/>
      </w:r>
    </w:p>
  </w:endnote>
  <w:endnote w:type="continuationSeparator" w:id="0">
    <w:p w:rsidR="0089174E" w:rsidRDefault="00891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994" w:rsidRDefault="00EC6D35" w:rsidP="00BF419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F29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2994" w:rsidRDefault="00EF29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74E" w:rsidRDefault="0089174E">
      <w:r>
        <w:separator/>
      </w:r>
    </w:p>
  </w:footnote>
  <w:footnote w:type="continuationSeparator" w:id="0">
    <w:p w:rsidR="0089174E" w:rsidRDefault="00891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2243B"/>
    <w:multiLevelType w:val="hybridMultilevel"/>
    <w:tmpl w:val="37DE8F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5A309A"/>
    <w:multiLevelType w:val="hybridMultilevel"/>
    <w:tmpl w:val="85A485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5701FE"/>
    <w:multiLevelType w:val="hybridMultilevel"/>
    <w:tmpl w:val="D14A7A86"/>
    <w:lvl w:ilvl="0" w:tplc="11368828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>
    <w:nsid w:val="182B6FB1"/>
    <w:multiLevelType w:val="hybridMultilevel"/>
    <w:tmpl w:val="82022D10"/>
    <w:lvl w:ilvl="0" w:tplc="38C0ACF4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>
    <w:nsid w:val="1AC47563"/>
    <w:multiLevelType w:val="hybridMultilevel"/>
    <w:tmpl w:val="64FE00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2D3B45"/>
    <w:multiLevelType w:val="hybridMultilevel"/>
    <w:tmpl w:val="45E6FF56"/>
    <w:lvl w:ilvl="0" w:tplc="52F05924">
      <w:start w:val="1"/>
      <w:numFmt w:val="taiwaneseCountingThousand"/>
      <w:lvlText w:val="%1、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6">
    <w:nsid w:val="246B6706"/>
    <w:multiLevelType w:val="hybridMultilevel"/>
    <w:tmpl w:val="A8DED1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ED8C55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BA01ED6"/>
    <w:multiLevelType w:val="hybridMultilevel"/>
    <w:tmpl w:val="2E6AF2C2"/>
    <w:lvl w:ilvl="0" w:tplc="B87E6BBC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EA520F6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5A3E4D64"/>
    <w:multiLevelType w:val="hybridMultilevel"/>
    <w:tmpl w:val="7C6482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AE141AC"/>
    <w:multiLevelType w:val="hybridMultilevel"/>
    <w:tmpl w:val="377857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E3F7356"/>
    <w:multiLevelType w:val="hybridMultilevel"/>
    <w:tmpl w:val="0BBCADA0"/>
    <w:lvl w:ilvl="0" w:tplc="C3C851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6C8162E"/>
    <w:multiLevelType w:val="hybridMultilevel"/>
    <w:tmpl w:val="E8FEFEDE"/>
    <w:lvl w:ilvl="0" w:tplc="8E6C2B14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2">
    <w:nsid w:val="7C226B8F"/>
    <w:multiLevelType w:val="hybridMultilevel"/>
    <w:tmpl w:val="4EB60FE4"/>
    <w:lvl w:ilvl="0" w:tplc="8FDE99B6">
      <w:start w:val="5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2"/>
  </w:num>
  <w:num w:numId="5">
    <w:abstractNumId w:val="12"/>
  </w:num>
  <w:num w:numId="6">
    <w:abstractNumId w:val="7"/>
  </w:num>
  <w:num w:numId="7">
    <w:abstractNumId w:val="10"/>
  </w:num>
  <w:num w:numId="8">
    <w:abstractNumId w:val="6"/>
  </w:num>
  <w:num w:numId="9">
    <w:abstractNumId w:val="1"/>
  </w:num>
  <w:num w:numId="10">
    <w:abstractNumId w:val="0"/>
  </w:num>
  <w:num w:numId="11">
    <w:abstractNumId w:val="8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01BE"/>
    <w:rsid w:val="00020768"/>
    <w:rsid w:val="00080AD4"/>
    <w:rsid w:val="000E4158"/>
    <w:rsid w:val="00102C6A"/>
    <w:rsid w:val="001F0B8E"/>
    <w:rsid w:val="00261A26"/>
    <w:rsid w:val="00265F5D"/>
    <w:rsid w:val="00271076"/>
    <w:rsid w:val="0027471D"/>
    <w:rsid w:val="0028479D"/>
    <w:rsid w:val="002864DA"/>
    <w:rsid w:val="00293043"/>
    <w:rsid w:val="00335105"/>
    <w:rsid w:val="00373C25"/>
    <w:rsid w:val="003C0103"/>
    <w:rsid w:val="003D6706"/>
    <w:rsid w:val="004206B2"/>
    <w:rsid w:val="004C2D7A"/>
    <w:rsid w:val="00531034"/>
    <w:rsid w:val="005523D6"/>
    <w:rsid w:val="00560A2A"/>
    <w:rsid w:val="0058568E"/>
    <w:rsid w:val="005D722E"/>
    <w:rsid w:val="0061260C"/>
    <w:rsid w:val="00672BE7"/>
    <w:rsid w:val="006D322E"/>
    <w:rsid w:val="006F4CA3"/>
    <w:rsid w:val="006F4F2C"/>
    <w:rsid w:val="007005E5"/>
    <w:rsid w:val="0072264C"/>
    <w:rsid w:val="00757B4B"/>
    <w:rsid w:val="00777AE5"/>
    <w:rsid w:val="00796DFF"/>
    <w:rsid w:val="007C5556"/>
    <w:rsid w:val="007C5F5D"/>
    <w:rsid w:val="007F061B"/>
    <w:rsid w:val="007F1F8D"/>
    <w:rsid w:val="00816754"/>
    <w:rsid w:val="0084333E"/>
    <w:rsid w:val="008705A2"/>
    <w:rsid w:val="008808B1"/>
    <w:rsid w:val="0089174E"/>
    <w:rsid w:val="008F03D2"/>
    <w:rsid w:val="00935554"/>
    <w:rsid w:val="00971040"/>
    <w:rsid w:val="009C4581"/>
    <w:rsid w:val="009E01BE"/>
    <w:rsid w:val="009E2400"/>
    <w:rsid w:val="009F525D"/>
    <w:rsid w:val="00A539FB"/>
    <w:rsid w:val="00AB3EED"/>
    <w:rsid w:val="00AD38CA"/>
    <w:rsid w:val="00AE34F1"/>
    <w:rsid w:val="00B31DA6"/>
    <w:rsid w:val="00BA75A9"/>
    <w:rsid w:val="00BE7DF8"/>
    <w:rsid w:val="00BF419B"/>
    <w:rsid w:val="00C13CDC"/>
    <w:rsid w:val="00C359EF"/>
    <w:rsid w:val="00C449D1"/>
    <w:rsid w:val="00CC765D"/>
    <w:rsid w:val="00CD35F2"/>
    <w:rsid w:val="00CE08C2"/>
    <w:rsid w:val="00D35E5B"/>
    <w:rsid w:val="00D8080A"/>
    <w:rsid w:val="00D84F3D"/>
    <w:rsid w:val="00D87600"/>
    <w:rsid w:val="00DB0E7E"/>
    <w:rsid w:val="00DF1959"/>
    <w:rsid w:val="00DF6FF2"/>
    <w:rsid w:val="00E31CBF"/>
    <w:rsid w:val="00E63427"/>
    <w:rsid w:val="00EB6F18"/>
    <w:rsid w:val="00EC6D35"/>
    <w:rsid w:val="00EF2994"/>
    <w:rsid w:val="00F03971"/>
    <w:rsid w:val="00F67CD0"/>
    <w:rsid w:val="00F92748"/>
    <w:rsid w:val="00FD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5EF90F4-8DC7-4505-AEDB-C63D3130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D3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C6D35"/>
    <w:pPr>
      <w:jc w:val="right"/>
    </w:pPr>
    <w:rPr>
      <w:rFonts w:ascii="細明體" w:eastAsia="細明體"/>
    </w:rPr>
  </w:style>
  <w:style w:type="paragraph" w:styleId="Web">
    <w:name w:val="Normal (Web)"/>
    <w:basedOn w:val="a"/>
    <w:rsid w:val="00EC6D35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styleId="a4">
    <w:name w:val="Hyperlink"/>
    <w:basedOn w:val="a0"/>
    <w:rsid w:val="00EC6D35"/>
    <w:rPr>
      <w:color w:val="0000FF"/>
      <w:u w:val="single"/>
    </w:rPr>
  </w:style>
  <w:style w:type="character" w:styleId="a5">
    <w:name w:val="FollowedHyperlink"/>
    <w:basedOn w:val="a0"/>
    <w:rsid w:val="00EC6D35"/>
    <w:rPr>
      <w:color w:val="800080"/>
      <w:u w:val="single"/>
    </w:rPr>
  </w:style>
  <w:style w:type="paragraph" w:styleId="a6">
    <w:name w:val="footer"/>
    <w:basedOn w:val="a"/>
    <w:rsid w:val="00EC6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EC6D35"/>
  </w:style>
  <w:style w:type="paragraph" w:styleId="HTML">
    <w:name w:val="HTML Preformatted"/>
    <w:basedOn w:val="a"/>
    <w:link w:val="HTML0"/>
    <w:uiPriority w:val="99"/>
    <w:rsid w:val="006F4F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table" w:styleId="a8">
    <w:name w:val="Table Grid"/>
    <w:basedOn w:val="a1"/>
    <w:rsid w:val="00CD35F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8808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Salutation"/>
    <w:basedOn w:val="a"/>
    <w:next w:val="a"/>
    <w:rsid w:val="00E63427"/>
    <w:rPr>
      <w:rFonts w:ascii="標楷體" w:eastAsia="標楷體" w:hAnsi="標楷體" w:cs="細明體"/>
      <w:kern w:val="0"/>
    </w:rPr>
  </w:style>
  <w:style w:type="paragraph" w:styleId="ab">
    <w:name w:val="Closing"/>
    <w:basedOn w:val="a"/>
    <w:rsid w:val="00E63427"/>
    <w:pPr>
      <w:ind w:leftChars="1800" w:left="100"/>
    </w:pPr>
    <w:rPr>
      <w:rFonts w:ascii="標楷體" w:eastAsia="標楷體" w:hAnsi="標楷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1F0B8E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734</Characters>
  <Application>Microsoft Office Word</Application>
  <DocSecurity>0</DocSecurity>
  <Lines>6</Lines>
  <Paragraphs>1</Paragraphs>
  <ScaleCrop>false</ScaleCrop>
  <Company>sda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性侵害犯罪防治法（節錄）</dc:title>
  <dc:creator>Sda</dc:creator>
  <cp:lastModifiedBy>輔導組長</cp:lastModifiedBy>
  <cp:revision>4</cp:revision>
  <cp:lastPrinted>2002-03-26T00:43:00Z</cp:lastPrinted>
  <dcterms:created xsi:type="dcterms:W3CDTF">2016-07-22T02:57:00Z</dcterms:created>
  <dcterms:modified xsi:type="dcterms:W3CDTF">2017-07-27T01:12:00Z</dcterms:modified>
</cp:coreProperties>
</file>